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C9" w:rsidRPr="00437C30" w:rsidRDefault="004D1700" w:rsidP="00046EC9">
      <w:pPr>
        <w:ind w:left="360"/>
        <w:rPr>
          <w:b/>
        </w:rPr>
      </w:pPr>
      <w:r w:rsidRPr="00437C30">
        <w:rPr>
          <w:b/>
        </w:rPr>
        <w:t>Broj  RKP-a: 18112</w:t>
      </w:r>
    </w:p>
    <w:p w:rsidR="004D1700" w:rsidRPr="00437C30" w:rsidRDefault="004D1700" w:rsidP="00046EC9">
      <w:pPr>
        <w:ind w:left="360"/>
        <w:rPr>
          <w:b/>
        </w:rPr>
      </w:pPr>
      <w:r w:rsidRPr="00437C30">
        <w:rPr>
          <w:b/>
        </w:rPr>
        <w:t>Matični broj: 03737438</w:t>
      </w:r>
    </w:p>
    <w:p w:rsidR="004D1700" w:rsidRPr="00437C30" w:rsidRDefault="004D1700" w:rsidP="00046EC9">
      <w:pPr>
        <w:ind w:left="360"/>
        <w:rPr>
          <w:b/>
        </w:rPr>
      </w:pPr>
      <w:r w:rsidRPr="00437C30">
        <w:rPr>
          <w:b/>
        </w:rPr>
        <w:t>Razina: 31</w:t>
      </w:r>
    </w:p>
    <w:p w:rsidR="004D1700" w:rsidRPr="00437C30" w:rsidRDefault="004D1700" w:rsidP="00046EC9">
      <w:pPr>
        <w:ind w:left="360"/>
        <w:rPr>
          <w:b/>
        </w:rPr>
      </w:pPr>
      <w:r w:rsidRPr="00437C30">
        <w:rPr>
          <w:b/>
        </w:rPr>
        <w:t>Šifra djelatnosti: 8532</w:t>
      </w:r>
    </w:p>
    <w:p w:rsidR="004D1700" w:rsidRPr="00437C30" w:rsidRDefault="004D1700" w:rsidP="00046EC9">
      <w:pPr>
        <w:ind w:left="360"/>
        <w:rPr>
          <w:b/>
        </w:rPr>
      </w:pPr>
      <w:r w:rsidRPr="00437C30">
        <w:rPr>
          <w:b/>
        </w:rPr>
        <w:t>Šifra grada: 509</w:t>
      </w:r>
    </w:p>
    <w:p w:rsidR="004D1700" w:rsidRPr="00437C30" w:rsidRDefault="004D1700" w:rsidP="00046EC9">
      <w:pPr>
        <w:ind w:left="360"/>
        <w:rPr>
          <w:b/>
        </w:rPr>
      </w:pPr>
    </w:p>
    <w:p w:rsidR="004D1700" w:rsidRPr="00437C30" w:rsidRDefault="004D1700" w:rsidP="00046EC9">
      <w:pPr>
        <w:ind w:left="360"/>
        <w:rPr>
          <w:b/>
        </w:rPr>
      </w:pPr>
      <w:r w:rsidRPr="00437C30">
        <w:rPr>
          <w:b/>
        </w:rPr>
        <w:t>Razdoblje od 1. siječnja do 31.prosinca 2016.</w:t>
      </w:r>
    </w:p>
    <w:p w:rsidR="004D1700" w:rsidRDefault="004D1700" w:rsidP="00046EC9">
      <w:pPr>
        <w:ind w:left="360"/>
      </w:pPr>
    </w:p>
    <w:p w:rsidR="004D1700" w:rsidRPr="00437C30" w:rsidRDefault="004D1700" w:rsidP="00046EC9">
      <w:pPr>
        <w:ind w:left="360"/>
        <w:rPr>
          <w:b/>
        </w:rPr>
      </w:pPr>
      <w:r w:rsidRPr="00437C30">
        <w:rPr>
          <w:b/>
        </w:rPr>
        <w:t>BILJEŠKE UZ OBRAZAC PR-RAS</w:t>
      </w:r>
    </w:p>
    <w:p w:rsidR="004D1700" w:rsidRDefault="004D1700" w:rsidP="00046EC9">
      <w:pPr>
        <w:ind w:left="360"/>
      </w:pPr>
    </w:p>
    <w:p w:rsidR="004D1700" w:rsidRDefault="004D1700" w:rsidP="00046EC9">
      <w:pPr>
        <w:ind w:left="360"/>
      </w:pPr>
      <w:r>
        <w:t>Prihodi poslovanja</w:t>
      </w:r>
    </w:p>
    <w:p w:rsidR="00437C30" w:rsidRDefault="00437C30" w:rsidP="00046EC9">
      <w:pPr>
        <w:ind w:left="360"/>
      </w:pPr>
    </w:p>
    <w:p w:rsidR="004D1700" w:rsidRDefault="004D1700" w:rsidP="00046EC9">
      <w:pPr>
        <w:ind w:left="360"/>
      </w:pPr>
      <w:r>
        <w:t>AOP 001 Ukupni prihodi poslovanja  veći su u odnosu na isti period prošle godine</w:t>
      </w:r>
    </w:p>
    <w:p w:rsidR="004D1700" w:rsidRDefault="004D1700" w:rsidP="00046EC9">
      <w:pPr>
        <w:ind w:left="360"/>
      </w:pPr>
      <w:r>
        <w:t>AOP 066 Prihod od MZOS veći je zbog isplate  regresa za zaposlene</w:t>
      </w:r>
    </w:p>
    <w:p w:rsidR="004D1700" w:rsidRDefault="004D1700" w:rsidP="00046EC9">
      <w:pPr>
        <w:ind w:left="360"/>
      </w:pPr>
      <w:r>
        <w:t>AOP 074 Prihod od kamata veći je u odnosu na isti period prošle godine</w:t>
      </w:r>
    </w:p>
    <w:p w:rsidR="004D1700" w:rsidRDefault="004D1700" w:rsidP="00046EC9">
      <w:pPr>
        <w:ind w:left="360"/>
      </w:pPr>
      <w:r>
        <w:t>AOP 113 Prihod po posebnim propisima veći je zbog uplate učenika za izlete, štete i veći je broj u učeničkom domu</w:t>
      </w:r>
    </w:p>
    <w:p w:rsidR="004D1700" w:rsidRDefault="004D1700" w:rsidP="00046EC9">
      <w:pPr>
        <w:ind w:left="360"/>
      </w:pPr>
      <w:r>
        <w:t xml:space="preserve">AOP 123 Prihod od pruženih usluga manji je zbog toga što nije bilo polaznika obrazovanja odraslih. </w:t>
      </w:r>
    </w:p>
    <w:p w:rsidR="004D1700" w:rsidRDefault="004D1700" w:rsidP="00046EC9">
      <w:pPr>
        <w:ind w:left="360"/>
      </w:pPr>
      <w:r>
        <w:t>AOP 12</w:t>
      </w:r>
      <w:r w:rsidR="003078BD">
        <w:t>5 prihod od donacija manji  je zbog toga što nije bilo donacija za poboljšanje uvjeta nastave CNC operatera kao prošle godine</w:t>
      </w:r>
    </w:p>
    <w:p w:rsidR="003078BD" w:rsidRDefault="003078BD" w:rsidP="00046EC9">
      <w:pPr>
        <w:ind w:left="360"/>
      </w:pPr>
      <w:r>
        <w:t>AOP 129 Prihod za financiranje redovne djelatnosti –PGŽ veći je u odnosu na isti period prošle godine, (veći je iznos za dodatno odgojno obrazovno stvaralaštvo, sredstva za obilježavanje Dana škole)</w:t>
      </w:r>
    </w:p>
    <w:p w:rsidR="003078BD" w:rsidRDefault="003078BD" w:rsidP="00046EC9">
      <w:pPr>
        <w:ind w:left="360"/>
      </w:pPr>
    </w:p>
    <w:p w:rsidR="003078BD" w:rsidRDefault="003078BD" w:rsidP="00046EC9">
      <w:pPr>
        <w:ind w:left="360"/>
      </w:pPr>
      <w:r>
        <w:t>Rashodi poslovanja</w:t>
      </w:r>
    </w:p>
    <w:p w:rsidR="00437C30" w:rsidRDefault="00437C30" w:rsidP="00046EC9">
      <w:pPr>
        <w:ind w:left="360"/>
      </w:pPr>
    </w:p>
    <w:p w:rsidR="003078BD" w:rsidRDefault="003078BD" w:rsidP="00046EC9">
      <w:pPr>
        <w:ind w:left="360"/>
      </w:pPr>
      <w:r>
        <w:t>AOP 150  Manji je rashod za plaće (više djelatnika je bilo na bolovanju a zamjene su bile nestručne)</w:t>
      </w:r>
    </w:p>
    <w:p w:rsidR="003078BD" w:rsidRDefault="003078BD" w:rsidP="00046EC9">
      <w:pPr>
        <w:ind w:left="360"/>
      </w:pPr>
      <w:r>
        <w:t xml:space="preserve">AOP155 Ostali rashodi za zaposlene su veći zbog isplate regresa </w:t>
      </w:r>
    </w:p>
    <w:p w:rsidR="00A347A3" w:rsidRDefault="003078BD" w:rsidP="00046EC9">
      <w:pPr>
        <w:ind w:left="360"/>
      </w:pPr>
      <w:r>
        <w:t>AOP 164 Rashod za stručno usavršavanje zaposlenika je veći zbog sudjelovanja</w:t>
      </w:r>
      <w:r w:rsidR="00A347A3">
        <w:t xml:space="preserve"> u projektu e-škole, učestvovanja na stručnim skupovima ravnatelja , nastavnog osoblja i odgajatelja </w:t>
      </w:r>
    </w:p>
    <w:p w:rsidR="003078BD" w:rsidRDefault="00A347A3" w:rsidP="00046EC9">
      <w:pPr>
        <w:ind w:left="360"/>
      </w:pPr>
      <w:r>
        <w:t>AOP 167 Povećan je rashod za uredski materijal i ostale materijalne rashode</w:t>
      </w:r>
      <w:r w:rsidR="003078BD">
        <w:t xml:space="preserve"> </w:t>
      </w:r>
      <w:r>
        <w:t xml:space="preserve"> zbog učestvovanja u</w:t>
      </w:r>
      <w:r w:rsidR="00A51BF3">
        <w:t>čenika u slobodnim aktivnostima</w:t>
      </w:r>
    </w:p>
    <w:p w:rsidR="00A51BF3" w:rsidRDefault="00A51BF3" w:rsidP="00046EC9">
      <w:pPr>
        <w:ind w:left="360"/>
      </w:pPr>
      <w:r>
        <w:t>AOP 168 Rashod za materijal i sirovine manji je zbog manjeg troška za hranu</w:t>
      </w:r>
    </w:p>
    <w:p w:rsidR="00A51BF3" w:rsidRDefault="00A51BF3" w:rsidP="00046EC9">
      <w:pPr>
        <w:ind w:left="360"/>
      </w:pPr>
      <w:r>
        <w:t xml:space="preserve">AOP 169 </w:t>
      </w:r>
      <w:r w:rsidR="009B41BB">
        <w:t>Rashod za energiju manji je zbog toplijih zimskih mjeseci bio je manji trošak za grijanje</w:t>
      </w:r>
    </w:p>
    <w:p w:rsidR="009B41BB" w:rsidRDefault="009B41BB" w:rsidP="00046EC9">
      <w:pPr>
        <w:ind w:left="360"/>
      </w:pPr>
      <w:r>
        <w:t>AOP 170 Veći je rashod za materijal za tekuće održavanje zbog održavanja opreme, prostorija učeničkog doma, školske kuhinje</w:t>
      </w:r>
    </w:p>
    <w:p w:rsidR="000E7A11" w:rsidRDefault="000E7A11" w:rsidP="00046EC9">
      <w:pPr>
        <w:ind w:left="360"/>
      </w:pPr>
      <w:r>
        <w:t xml:space="preserve">AOP 173 Manji je rashod za službenu odjeću jer je prošle godine nabavljena radna odjeća i obuća za djelatnike kojima je potrebna </w:t>
      </w:r>
    </w:p>
    <w:p w:rsidR="009B41BB" w:rsidRDefault="009B41BB" w:rsidP="00046EC9">
      <w:pPr>
        <w:ind w:left="360"/>
      </w:pPr>
      <w:r>
        <w:t xml:space="preserve">AOP 175 Manji je rashod za usluge prijevoza jer je učenik s posebnim potrebama završio obrazovanje </w:t>
      </w:r>
    </w:p>
    <w:p w:rsidR="009B41BB" w:rsidRDefault="009B41BB" w:rsidP="00046EC9">
      <w:pPr>
        <w:ind w:left="360"/>
      </w:pPr>
      <w:r>
        <w:t>AOP 178 Rashod za komunalne usluge je veći zbog povećane cijene odvoza otpada</w:t>
      </w:r>
    </w:p>
    <w:p w:rsidR="000E7A11" w:rsidRDefault="00225C8B" w:rsidP="00046EC9">
      <w:pPr>
        <w:ind w:left="360"/>
      </w:pPr>
      <w:r>
        <w:t>AOP 180 Rashod za zdravstvene preglede je veći zbog pregleda novih djelatnika</w:t>
      </w:r>
    </w:p>
    <w:p w:rsidR="009B41BB" w:rsidRDefault="009B41BB" w:rsidP="00046EC9">
      <w:pPr>
        <w:ind w:left="360"/>
      </w:pPr>
      <w:r>
        <w:t>AOP 181 Rashod za intelektualne usluge veći je zbog isplate sudionicima u kulturnom programu prilikom obilježavanja Dana škole</w:t>
      </w:r>
    </w:p>
    <w:p w:rsidR="009B41BB" w:rsidRDefault="008509E8" w:rsidP="00046EC9">
      <w:pPr>
        <w:ind w:left="360"/>
      </w:pPr>
      <w:r>
        <w:t>AOP 189 Rashod za reprezentaciju veći je zbog napredovanja nastavnika (dolazak savjetnika), obilježavanje Dana škole</w:t>
      </w:r>
    </w:p>
    <w:p w:rsidR="008509E8" w:rsidRDefault="008509E8" w:rsidP="00046EC9">
      <w:pPr>
        <w:ind w:left="360"/>
      </w:pPr>
      <w:r>
        <w:t xml:space="preserve">AOP 354 Rashod za uredsku opremu je veći zbog nabave didaktičkog stola za potrebe nastave tehničara za </w:t>
      </w:r>
      <w:proofErr w:type="spellStart"/>
      <w:r>
        <w:t>mehatroniku</w:t>
      </w:r>
      <w:proofErr w:type="spellEnd"/>
    </w:p>
    <w:p w:rsidR="008509E8" w:rsidRDefault="008509E8" w:rsidP="00046EC9">
      <w:pPr>
        <w:ind w:left="360"/>
      </w:pPr>
    </w:p>
    <w:p w:rsidR="008509E8" w:rsidRDefault="008509E8" w:rsidP="00046EC9">
      <w:pPr>
        <w:ind w:left="360"/>
      </w:pPr>
      <w:r>
        <w:t>Ukupni prihodi iznose 7.094.984,00</w:t>
      </w:r>
    </w:p>
    <w:p w:rsidR="008509E8" w:rsidRDefault="008509E8" w:rsidP="00046EC9">
      <w:pPr>
        <w:ind w:left="360"/>
      </w:pPr>
      <w:r>
        <w:t>Ukupni rashodi iznose 7.045.669,00</w:t>
      </w:r>
    </w:p>
    <w:p w:rsidR="008509E8" w:rsidRDefault="008509E8" w:rsidP="00046EC9">
      <w:pPr>
        <w:ind w:left="360"/>
      </w:pPr>
      <w:r>
        <w:lastRenderedPageBreak/>
        <w:t>Višak prihoda poslovanja 49.315,00</w:t>
      </w:r>
    </w:p>
    <w:p w:rsidR="008509E8" w:rsidRDefault="008509E8" w:rsidP="00046EC9">
      <w:pPr>
        <w:ind w:left="360"/>
      </w:pPr>
      <w:r>
        <w:t>Preneseni višak  iznosi     32.964,00</w:t>
      </w:r>
    </w:p>
    <w:p w:rsidR="008509E8" w:rsidRDefault="008509E8" w:rsidP="00046EC9">
      <w:pPr>
        <w:ind w:left="360"/>
      </w:pPr>
      <w:r>
        <w:t>Višak prihoda i primitak raspoloživ u slijedećem razdoblju iznosi 82.279,00 . Sastoji je od prihoda za posebne namjene.</w:t>
      </w:r>
    </w:p>
    <w:p w:rsidR="008509E8" w:rsidRDefault="008509E8" w:rsidP="00046EC9">
      <w:pPr>
        <w:ind w:left="360"/>
      </w:pPr>
      <w:r>
        <w:t>Raspoloživ višak prihoda utrošit će se za nabavu didaktičke opreme</w:t>
      </w:r>
      <w:r w:rsidR="00437C30">
        <w:t xml:space="preserve"> za tehničara za </w:t>
      </w:r>
      <w:proofErr w:type="spellStart"/>
      <w:r w:rsidR="00437C30">
        <w:t>mehatroniku</w:t>
      </w:r>
      <w:proofErr w:type="spellEnd"/>
      <w:r w:rsidR="00437C30">
        <w:t xml:space="preserve">, </w:t>
      </w:r>
    </w:p>
    <w:p w:rsidR="00437C30" w:rsidRDefault="002C2191" w:rsidP="00046EC9">
      <w:pPr>
        <w:ind w:left="360"/>
      </w:pPr>
      <w:r>
        <w:t>m</w:t>
      </w:r>
      <w:r w:rsidR="00437C30">
        <w:t>aterijal i usluge za tekuće i investicijsko održavanje, poboljšanje uvjeta rada.</w:t>
      </w:r>
    </w:p>
    <w:p w:rsidR="004D1700" w:rsidRDefault="004D1700" w:rsidP="00046EC9">
      <w:pPr>
        <w:ind w:left="360"/>
      </w:pPr>
    </w:p>
    <w:p w:rsidR="00437C30" w:rsidRDefault="00437C30" w:rsidP="00046EC9">
      <w:pPr>
        <w:ind w:left="360"/>
      </w:pPr>
    </w:p>
    <w:p w:rsidR="00437C30" w:rsidRDefault="00437C30" w:rsidP="00046EC9">
      <w:pPr>
        <w:ind w:left="360"/>
      </w:pPr>
    </w:p>
    <w:p w:rsidR="00437C30" w:rsidRDefault="00437C30" w:rsidP="00046EC9">
      <w:pPr>
        <w:ind w:left="360"/>
      </w:pPr>
    </w:p>
    <w:p w:rsidR="00437C30" w:rsidRPr="00437C30" w:rsidRDefault="00437C30" w:rsidP="00046EC9">
      <w:pPr>
        <w:ind w:left="360"/>
        <w:rPr>
          <w:b/>
        </w:rPr>
      </w:pPr>
      <w:proofErr w:type="spellStart"/>
      <w:r w:rsidRPr="00437C30">
        <w:rPr>
          <w:b/>
        </w:rPr>
        <w:t>Moravice</w:t>
      </w:r>
      <w:proofErr w:type="spellEnd"/>
      <w:r w:rsidRPr="00437C30">
        <w:rPr>
          <w:b/>
        </w:rPr>
        <w:t>, 30.01.2017.                                                                               Ravnatelj</w:t>
      </w:r>
    </w:p>
    <w:p w:rsidR="00437C30" w:rsidRPr="00437C30" w:rsidRDefault="00437C30" w:rsidP="00046EC9">
      <w:pPr>
        <w:ind w:left="360"/>
        <w:rPr>
          <w:b/>
        </w:rPr>
      </w:pPr>
      <w:r w:rsidRPr="00437C30">
        <w:rPr>
          <w:b/>
        </w:rPr>
        <w:t xml:space="preserve">                                                                                                        Borivoj </w:t>
      </w:r>
      <w:proofErr w:type="spellStart"/>
      <w:r w:rsidRPr="00437C30">
        <w:rPr>
          <w:b/>
        </w:rPr>
        <w:t>Dokmanović</w:t>
      </w:r>
      <w:proofErr w:type="spellEnd"/>
      <w:r w:rsidRPr="00437C30">
        <w:rPr>
          <w:b/>
        </w:rPr>
        <w:t>,</w:t>
      </w:r>
      <w:proofErr w:type="spellStart"/>
      <w:r w:rsidRPr="00437C30">
        <w:rPr>
          <w:b/>
        </w:rPr>
        <w:t>prof</w:t>
      </w:r>
      <w:proofErr w:type="spellEnd"/>
      <w:r w:rsidRPr="00437C30">
        <w:rPr>
          <w:b/>
        </w:rPr>
        <w:t>.</w:t>
      </w:r>
    </w:p>
    <w:sectPr w:rsidR="00437C30" w:rsidRPr="00437C30" w:rsidSect="00370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19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951" w:rsidRDefault="00676951">
      <w:r>
        <w:separator/>
      </w:r>
    </w:p>
  </w:endnote>
  <w:endnote w:type="continuationSeparator" w:id="0">
    <w:p w:rsidR="00676951" w:rsidRDefault="00676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A" w:rsidRDefault="00EE0F7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A" w:rsidRDefault="00EE0F7A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A" w:rsidRDefault="00EE0F7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951" w:rsidRDefault="00676951">
      <w:r>
        <w:separator/>
      </w:r>
    </w:p>
  </w:footnote>
  <w:footnote w:type="continuationSeparator" w:id="0">
    <w:p w:rsidR="00676951" w:rsidRDefault="00676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A" w:rsidRDefault="00EE0F7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7B" w:rsidRDefault="004A12F5" w:rsidP="00370C7B">
    <w:pPr>
      <w:ind w:left="-709" w:right="-760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00.05pt;margin-top:27.7pt;width:181.15pt;height:65.5pt;z-index:251659264" stroked="f">
          <v:textbox style="mso-next-textbox:#_x0000_s2053">
            <w:txbxContent>
              <w:p w:rsidR="00370C7B" w:rsidRPr="00370C7B" w:rsidRDefault="004A12F5" w:rsidP="00370C7B">
                <w:pPr>
                  <w:rPr>
                    <w:sz w:val="18"/>
                    <w:szCs w:val="18"/>
                  </w:rPr>
                </w:pPr>
                <w:r>
                  <w:fldChar w:fldCharType="begin"/>
                </w:r>
                <w:r w:rsidR="00E255C0">
                  <w:instrText>HYPERLINK "http://www.zts-moravice.hr"</w:instrText>
                </w:r>
                <w:r>
                  <w:fldChar w:fldCharType="separate"/>
                </w:r>
                <w:r w:rsidR="00EE0F7A" w:rsidRPr="00F8075B">
                  <w:rPr>
                    <w:rStyle w:val="Hiperveza"/>
                    <w:sz w:val="18"/>
                    <w:szCs w:val="18"/>
                  </w:rPr>
                  <w:t>http://www.zts-moravice.hr</w:t>
                </w:r>
                <w:r>
                  <w:fldChar w:fldCharType="end"/>
                </w:r>
                <w:r w:rsidR="00370C7B" w:rsidRPr="00370C7B">
                  <w:rPr>
                    <w:sz w:val="18"/>
                    <w:szCs w:val="18"/>
                  </w:rPr>
                  <w:t xml:space="preserve"> </w:t>
                </w:r>
              </w:p>
              <w:p w:rsidR="00370C7B" w:rsidRPr="00370C7B" w:rsidRDefault="00370C7B" w:rsidP="00370C7B">
                <w:pPr>
                  <w:rPr>
                    <w:sz w:val="18"/>
                    <w:szCs w:val="18"/>
                  </w:rPr>
                </w:pPr>
                <w:r w:rsidRPr="00370C7B">
                  <w:rPr>
                    <w:sz w:val="18"/>
                    <w:szCs w:val="18"/>
                  </w:rPr>
                  <w:t xml:space="preserve">e-mail: </w:t>
                </w:r>
                <w:hyperlink r:id="rId1" w:history="1">
                  <w:r w:rsidR="00EE0F7A" w:rsidRPr="00F8075B">
                    <w:rPr>
                      <w:rStyle w:val="Hiperveza"/>
                      <w:sz w:val="18"/>
                      <w:szCs w:val="18"/>
                    </w:rPr>
                    <w:t>zts@zts-moravice.hr</w:t>
                  </w:r>
                </w:hyperlink>
              </w:p>
              <w:p w:rsidR="00370C7B" w:rsidRPr="00875D83" w:rsidRDefault="00875D83" w:rsidP="00370C7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MB 3737438, OIB: </w:t>
                </w:r>
                <w:r w:rsidRPr="00875D83">
                  <w:rPr>
                    <w:sz w:val="18"/>
                    <w:szCs w:val="18"/>
                  </w:rPr>
                  <w:t>56622635798</w:t>
                </w:r>
              </w:p>
              <w:p w:rsidR="00370C7B" w:rsidRDefault="00EE0F7A" w:rsidP="00370C7B">
                <w:r>
                  <w:rPr>
                    <w:sz w:val="18"/>
                    <w:szCs w:val="18"/>
                  </w:rPr>
                  <w:t>IBAN</w:t>
                </w:r>
                <w:r w:rsidR="00370C7B" w:rsidRPr="00370C7B">
                  <w:rPr>
                    <w:sz w:val="18"/>
                    <w:szCs w:val="18"/>
                  </w:rPr>
                  <w:t xml:space="preserve">: </w:t>
                </w:r>
                <w:r>
                  <w:rPr>
                    <w:sz w:val="18"/>
                    <w:szCs w:val="18"/>
                  </w:rPr>
                  <w:t>HR15</w:t>
                </w:r>
                <w:r w:rsidR="00370C7B" w:rsidRPr="00370C7B">
                  <w:rPr>
                    <w:sz w:val="18"/>
                    <w:szCs w:val="18"/>
                  </w:rPr>
                  <w:t>24020061100110902</w:t>
                </w:r>
              </w:p>
            </w:txbxContent>
          </v:textbox>
        </v:shape>
      </w:pict>
    </w:r>
    <w:r>
      <w:rPr>
        <w:noProof/>
        <w:lang w:eastAsia="hr-HR"/>
      </w:rPr>
      <w:pict>
        <v:shape id="_x0000_s2052" type="#_x0000_t202" style="position:absolute;left:0;text-align:left;margin-left:190.7pt;margin-top:28.7pt;width:90pt;height:45pt;z-index:251658240" stroked="f">
          <v:textbox style="mso-next-textbox:#_x0000_s2052">
            <w:txbxContent>
              <w:p w:rsidR="00370C7B" w:rsidRDefault="00370C7B" w:rsidP="00370C7B">
                <w:proofErr w:type="spellStart"/>
                <w:r>
                  <w:t>tel</w:t>
                </w:r>
                <w:proofErr w:type="spellEnd"/>
                <w:r>
                  <w:t>. 051 / 877 118</w:t>
                </w:r>
              </w:p>
              <w:p w:rsidR="00370C7B" w:rsidRDefault="00370C7B" w:rsidP="00370C7B">
                <w:r>
                  <w:t xml:space="preserve">      051 / 877 458</w:t>
                </w:r>
              </w:p>
              <w:p w:rsidR="00370C7B" w:rsidRDefault="00370C7B" w:rsidP="00370C7B">
                <w:proofErr w:type="spellStart"/>
                <w:r>
                  <w:t>fax</w:t>
                </w:r>
                <w:proofErr w:type="spellEnd"/>
                <w:r>
                  <w:t>. 051 / 877 523</w:t>
                </w:r>
              </w:p>
            </w:txbxContent>
          </v:textbox>
        </v:shape>
      </w:pict>
    </w:r>
    <w:r>
      <w:rPr>
        <w:noProof/>
        <w:lang w:eastAsia="hr-HR"/>
      </w:rPr>
      <w:pict>
        <v:shape id="_x0000_s2049" type="#_x0000_t202" style="position:absolute;left:0;text-align:left;margin-left:76.2pt;margin-top:32.2pt;width:99pt;height:45pt;z-index:251655168" stroked="f">
          <v:textbox style="mso-next-textbox:#_x0000_s2049">
            <w:txbxContent>
              <w:p w:rsidR="00370C7B" w:rsidRDefault="00370C7B" w:rsidP="00370C7B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Školska 2</w:t>
                </w:r>
                <w:r>
                  <w:rPr>
                    <w:sz w:val="28"/>
                    <w:vertAlign w:val="superscript"/>
                  </w:rPr>
                  <w:t>a</w:t>
                </w:r>
              </w:p>
              <w:p w:rsidR="00370C7B" w:rsidRDefault="00370C7B" w:rsidP="00370C7B">
                <w:r>
                  <w:rPr>
                    <w:sz w:val="24"/>
                  </w:rPr>
                  <w:t xml:space="preserve">51325 </w:t>
                </w:r>
                <w:proofErr w:type="spellStart"/>
                <w:r>
                  <w:rPr>
                    <w:sz w:val="24"/>
                  </w:rPr>
                  <w:t>Moravice</w:t>
                </w:r>
                <w:proofErr w:type="spellEnd"/>
              </w:p>
            </w:txbxContent>
          </v:textbox>
        </v:shape>
      </w:pict>
    </w:r>
    <w:r w:rsidRPr="004A12F5">
      <w:rPr>
        <w:noProof/>
        <w:sz w:val="24"/>
      </w:rPr>
      <w:pict>
        <v:line id="_x0000_s2054" style="position:absolute;left:0;text-align:left;z-index:251660288" from="-31.8pt,81.2pt" to="454.2pt,81.2pt" strokeweight="3pt">
          <v:stroke linestyle="thinThin"/>
        </v:line>
      </w:pict>
    </w:r>
    <w:r w:rsidR="00370C7B">
      <w:rPr>
        <w:noProof/>
      </w:rPr>
      <w:br/>
    </w:r>
    <w:r w:rsidR="00370C7B">
      <w:rPr>
        <w:noProof/>
      </w:rPr>
      <w:br/>
    </w:r>
    <w:r w:rsidR="00370C7B">
      <w:rPr>
        <w:noProof/>
      </w:rPr>
      <w:br/>
    </w:r>
    <w:r w:rsidRPr="004A12F5">
      <w:rPr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103.2pt;margin-top:-8.8pt;width:324pt;height:36pt;z-index:251657216;mso-position-horizontal-relative:text;mso-position-vertical-relative:text" o:allowincell="f" fillcolor="#969696" strokeweight="1pt">
          <v:shadow color="#868686"/>
          <v:textpath style="font-family:&quot;Clarendon L2&quot;;font-size:18pt;font-weight:bold;v-text-kern:t" trim="t" fitpath="t" string="Željeznička tehnička škola  Moravice"/>
        </v:shape>
      </w:pict>
    </w:r>
    <w:r w:rsidR="003F48D8">
      <w:rPr>
        <w:noProof/>
        <w:sz w:val="24"/>
        <w:lang w:eastAsia="hr-HR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-226695</wp:posOffset>
          </wp:positionH>
          <wp:positionV relativeFrom="paragraph">
            <wp:posOffset>-274320</wp:posOffset>
          </wp:positionV>
          <wp:extent cx="1097280" cy="1097280"/>
          <wp:effectExtent l="19050" t="0" r="7620" b="0"/>
          <wp:wrapTopAndBottom/>
          <wp:docPr id="2" name="Slika 2" descr="ZTS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TS-amble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70C7B" w:rsidRDefault="00370C7B" w:rsidP="00370C7B">
    <w:pPr>
      <w:ind w:left="360"/>
    </w:pPr>
  </w:p>
  <w:p w:rsidR="00370C7B" w:rsidRDefault="00370C7B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A" w:rsidRDefault="00EE0F7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5CD4"/>
    <w:multiLevelType w:val="hybridMultilevel"/>
    <w:tmpl w:val="B2AACF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523EF"/>
    <w:multiLevelType w:val="hybridMultilevel"/>
    <w:tmpl w:val="A502D018"/>
    <w:lvl w:ilvl="0" w:tplc="8C1E04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45301"/>
    <w:multiLevelType w:val="hybridMultilevel"/>
    <w:tmpl w:val="F5EA9B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A5087"/>
    <w:multiLevelType w:val="hybridMultilevel"/>
    <w:tmpl w:val="47F4A7A6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458E6"/>
    <w:multiLevelType w:val="hybridMultilevel"/>
    <w:tmpl w:val="8E8E5C4A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7F203A"/>
    <w:multiLevelType w:val="hybridMultilevel"/>
    <w:tmpl w:val="ACE2C87E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81438"/>
    <w:multiLevelType w:val="hybridMultilevel"/>
    <w:tmpl w:val="73C0E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78BD"/>
    <w:rsid w:val="00046EC9"/>
    <w:rsid w:val="000E7A11"/>
    <w:rsid w:val="00135D4C"/>
    <w:rsid w:val="00225C8B"/>
    <w:rsid w:val="002C2191"/>
    <w:rsid w:val="003078BD"/>
    <w:rsid w:val="00370C7B"/>
    <w:rsid w:val="003F48D8"/>
    <w:rsid w:val="0043185F"/>
    <w:rsid w:val="00437C30"/>
    <w:rsid w:val="00472D9D"/>
    <w:rsid w:val="004A12F5"/>
    <w:rsid w:val="004D1700"/>
    <w:rsid w:val="004E1921"/>
    <w:rsid w:val="00580B26"/>
    <w:rsid w:val="00676951"/>
    <w:rsid w:val="00734797"/>
    <w:rsid w:val="008103BB"/>
    <w:rsid w:val="008509E8"/>
    <w:rsid w:val="00875D83"/>
    <w:rsid w:val="00877BEC"/>
    <w:rsid w:val="008D06DB"/>
    <w:rsid w:val="009061B7"/>
    <w:rsid w:val="009B08BA"/>
    <w:rsid w:val="009B41BB"/>
    <w:rsid w:val="00A33C55"/>
    <w:rsid w:val="00A347A3"/>
    <w:rsid w:val="00A51BF3"/>
    <w:rsid w:val="00B60D62"/>
    <w:rsid w:val="00BD40CD"/>
    <w:rsid w:val="00C66E41"/>
    <w:rsid w:val="00DB6483"/>
    <w:rsid w:val="00E255C0"/>
    <w:rsid w:val="00E70D52"/>
    <w:rsid w:val="00EE0F7A"/>
    <w:rsid w:val="00F11F1F"/>
    <w:rsid w:val="00F4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B26"/>
    <w:rPr>
      <w:lang w:eastAsia="en-US"/>
    </w:rPr>
  </w:style>
  <w:style w:type="paragraph" w:styleId="Naslov1">
    <w:name w:val="heading 1"/>
    <w:basedOn w:val="Normal"/>
    <w:next w:val="Normal"/>
    <w:qFormat/>
    <w:rsid w:val="00580B26"/>
    <w:pPr>
      <w:keepNext/>
      <w:jc w:val="center"/>
      <w:outlineLvl w:val="0"/>
    </w:pPr>
    <w:rPr>
      <w:rFonts w:ascii="Arial" w:hAnsi="Arial" w:cs="Arial"/>
      <w:b/>
      <w:spacing w:val="20"/>
      <w:sz w:val="38"/>
    </w:rPr>
  </w:style>
  <w:style w:type="paragraph" w:styleId="Naslov2">
    <w:name w:val="heading 2"/>
    <w:basedOn w:val="Normal"/>
    <w:next w:val="Normal"/>
    <w:qFormat/>
    <w:rsid w:val="00580B26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lokteksta">
    <w:name w:val="Block Text"/>
    <w:basedOn w:val="Normal"/>
    <w:rsid w:val="00580B26"/>
    <w:pPr>
      <w:ind w:left="-567" w:right="-760" w:firstLine="425"/>
    </w:pPr>
    <w:rPr>
      <w:b/>
      <w:bCs/>
      <w:noProof/>
      <w:sz w:val="24"/>
      <w:lang w:val="en-US"/>
    </w:rPr>
  </w:style>
  <w:style w:type="character" w:styleId="Hiperveza">
    <w:name w:val="Hyperlink"/>
    <w:basedOn w:val="Zadanifontodlomka"/>
    <w:rsid w:val="00580B26"/>
    <w:rPr>
      <w:color w:val="0000FF"/>
      <w:u w:val="single"/>
    </w:rPr>
  </w:style>
  <w:style w:type="character" w:styleId="SlijeenaHiperveza">
    <w:name w:val="FollowedHyperlink"/>
    <w:basedOn w:val="Zadanifontodlomka"/>
    <w:rsid w:val="00580B26"/>
    <w:rPr>
      <w:color w:val="800080"/>
      <w:u w:val="single"/>
    </w:rPr>
  </w:style>
  <w:style w:type="paragraph" w:styleId="Zaglavlje">
    <w:name w:val="header"/>
    <w:basedOn w:val="Normal"/>
    <w:rsid w:val="00370C7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0C7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zts@zts-moravic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unovodstvo\Desktop\logo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75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ZTS Moravice</Company>
  <LinksUpToDate>false</LinksUpToDate>
  <CharactersWithSpaces>3169</CharactersWithSpaces>
  <SharedDoc>false</SharedDoc>
  <HLinks>
    <vt:vector size="12" baseType="variant"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mailto:zts@zts-moravice.hr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http://www.zts-moravice.hr/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4</cp:revision>
  <cp:lastPrinted>2007-03-29T11:18:00Z</cp:lastPrinted>
  <dcterms:created xsi:type="dcterms:W3CDTF">2017-01-27T11:32:00Z</dcterms:created>
  <dcterms:modified xsi:type="dcterms:W3CDTF">2017-01-27T12:48:00Z</dcterms:modified>
</cp:coreProperties>
</file>