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98" w:rsidRDefault="00465C98" w:rsidP="007D2E7B">
      <w:pPr>
        <w:rPr>
          <w:b/>
          <w:sz w:val="24"/>
          <w:szCs w:val="24"/>
        </w:rPr>
      </w:pPr>
      <w:bookmarkStart w:id="0" w:name="_GoBack"/>
      <w:bookmarkEnd w:id="0"/>
      <w:r w:rsidRPr="00465C98">
        <w:rPr>
          <w:b/>
          <w:sz w:val="24"/>
          <w:szCs w:val="24"/>
        </w:rPr>
        <w:t xml:space="preserve">UPUTE  I  PREPORUKE </w:t>
      </w:r>
    </w:p>
    <w:p w:rsidR="00062BDF" w:rsidRDefault="00465C98" w:rsidP="007D2E7B">
      <w:pPr>
        <w:rPr>
          <w:sz w:val="24"/>
          <w:szCs w:val="24"/>
        </w:rPr>
      </w:pPr>
      <w:r w:rsidRPr="00465C98">
        <w:rPr>
          <w:b/>
          <w:sz w:val="24"/>
          <w:szCs w:val="24"/>
        </w:rPr>
        <w:t xml:space="preserve"> </w:t>
      </w:r>
      <w:r w:rsidRPr="00465C98">
        <w:rPr>
          <w:sz w:val="24"/>
          <w:szCs w:val="24"/>
        </w:rPr>
        <w:t>ZA ODGOJNO-OBRAZOVNI RAD U UČENIČKOM DOMU ŽELJEZNIKE TEHNIČKE ŠKOLE MORAVICE U UVJETIMA POVEZANIM S COVID-19</w:t>
      </w:r>
    </w:p>
    <w:p w:rsidR="00F17E72" w:rsidRDefault="00F17E72" w:rsidP="007D2E7B">
      <w:pPr>
        <w:rPr>
          <w:sz w:val="24"/>
          <w:szCs w:val="24"/>
        </w:rPr>
      </w:pPr>
    </w:p>
    <w:p w:rsidR="00F17E72" w:rsidRDefault="00F17E72" w:rsidP="007D2E7B">
      <w:pPr>
        <w:rPr>
          <w:sz w:val="24"/>
          <w:szCs w:val="24"/>
        </w:rPr>
      </w:pPr>
    </w:p>
    <w:p w:rsidR="00465C98" w:rsidRDefault="00465C98" w:rsidP="007D2E7B">
      <w:pPr>
        <w:rPr>
          <w:sz w:val="24"/>
          <w:szCs w:val="24"/>
        </w:rPr>
      </w:pPr>
    </w:p>
    <w:p w:rsidR="00465C98" w:rsidRPr="009D69EF" w:rsidRDefault="00465C98" w:rsidP="007D2E7B">
      <w:pPr>
        <w:rPr>
          <w:b/>
          <w:sz w:val="24"/>
          <w:szCs w:val="24"/>
        </w:rPr>
      </w:pPr>
      <w:r w:rsidRPr="009D69EF">
        <w:rPr>
          <w:b/>
          <w:sz w:val="24"/>
          <w:szCs w:val="24"/>
        </w:rPr>
        <w:t>1.Ulazak i izlazak učenika u prostorije doma</w:t>
      </w:r>
    </w:p>
    <w:p w:rsidR="00465C98" w:rsidRDefault="00465C98" w:rsidP="007D2E7B">
      <w:pPr>
        <w:rPr>
          <w:sz w:val="24"/>
          <w:szCs w:val="24"/>
        </w:rPr>
      </w:pPr>
    </w:p>
    <w:p w:rsidR="00465C98" w:rsidRDefault="00465C98" w:rsidP="007D2E7B">
      <w:pPr>
        <w:rPr>
          <w:sz w:val="24"/>
          <w:szCs w:val="24"/>
        </w:rPr>
      </w:pPr>
      <w:r>
        <w:rPr>
          <w:sz w:val="24"/>
          <w:szCs w:val="24"/>
        </w:rPr>
        <w:t>Ulazak i izlazak učenika u prostorije doma odvijat će se na način da se grupiraju učenici istog smještaja krila,kata doma ,zgrade doma a u vidu osiguravanja potrebne fizičke distance.</w:t>
      </w:r>
    </w:p>
    <w:p w:rsidR="009D69EF" w:rsidRDefault="009D69EF" w:rsidP="007D2E7B">
      <w:pPr>
        <w:rPr>
          <w:sz w:val="24"/>
          <w:szCs w:val="24"/>
        </w:rPr>
      </w:pPr>
      <w:r>
        <w:rPr>
          <w:sz w:val="24"/>
          <w:szCs w:val="24"/>
        </w:rPr>
        <w:t xml:space="preserve">Prilikom ulaska i izlaska iz prostorija doma obavezna je dezinfekcija ruku na za to predviđenim mjestima te mjerenje tjelesna </w:t>
      </w:r>
      <w:r w:rsidR="00AE08B0">
        <w:rPr>
          <w:sz w:val="24"/>
          <w:szCs w:val="24"/>
        </w:rPr>
        <w:t>temperature</w:t>
      </w:r>
      <w:r>
        <w:rPr>
          <w:sz w:val="24"/>
          <w:szCs w:val="24"/>
        </w:rPr>
        <w:t xml:space="preserve"> </w:t>
      </w:r>
      <w:r w:rsidR="00AE08B0">
        <w:rPr>
          <w:sz w:val="24"/>
          <w:szCs w:val="24"/>
        </w:rPr>
        <w:t>.</w:t>
      </w:r>
    </w:p>
    <w:p w:rsidR="00AE08B0" w:rsidRDefault="00AE08B0" w:rsidP="007D2E7B">
      <w:pPr>
        <w:rPr>
          <w:sz w:val="24"/>
          <w:szCs w:val="24"/>
        </w:rPr>
      </w:pPr>
      <w:r>
        <w:rPr>
          <w:sz w:val="24"/>
          <w:szCs w:val="24"/>
        </w:rPr>
        <w:t>Za vrijeme boravka u domu a radi nemogućnosti osiguravanja potrebne fizičke distance obavezno je nošenje zaštitnih maski ili vizira.</w:t>
      </w:r>
    </w:p>
    <w:p w:rsidR="00465C98" w:rsidRDefault="00465C98" w:rsidP="007D2E7B">
      <w:pPr>
        <w:rPr>
          <w:sz w:val="24"/>
          <w:szCs w:val="24"/>
        </w:rPr>
      </w:pPr>
    </w:p>
    <w:p w:rsidR="00465C98" w:rsidRPr="009D69EF" w:rsidRDefault="00465C98" w:rsidP="007D2E7B">
      <w:pPr>
        <w:rPr>
          <w:b/>
          <w:sz w:val="24"/>
          <w:szCs w:val="24"/>
        </w:rPr>
      </w:pPr>
      <w:r w:rsidRPr="009D69EF">
        <w:rPr>
          <w:b/>
          <w:sz w:val="24"/>
          <w:szCs w:val="24"/>
        </w:rPr>
        <w:t>2.Smještaj u učeničkim sobama</w:t>
      </w:r>
    </w:p>
    <w:p w:rsidR="009D69EF" w:rsidRDefault="009D69EF" w:rsidP="007D2E7B">
      <w:pPr>
        <w:rPr>
          <w:sz w:val="24"/>
          <w:szCs w:val="24"/>
        </w:rPr>
      </w:pPr>
    </w:p>
    <w:p w:rsidR="009D69EF" w:rsidRDefault="009D69EF" w:rsidP="007D2E7B">
      <w:pPr>
        <w:rPr>
          <w:sz w:val="24"/>
          <w:szCs w:val="24"/>
        </w:rPr>
      </w:pPr>
      <w:r>
        <w:rPr>
          <w:sz w:val="24"/>
          <w:szCs w:val="24"/>
        </w:rPr>
        <w:t>U učeničkim sobama smješteni su 1 odnosno najviše 2 učenika. Kreveti su razmješteni tako da su međusobno razmaknuti 1.5m.</w:t>
      </w:r>
    </w:p>
    <w:p w:rsidR="00465C98" w:rsidRDefault="00465C98" w:rsidP="007D2E7B">
      <w:pPr>
        <w:rPr>
          <w:sz w:val="24"/>
          <w:szCs w:val="24"/>
        </w:rPr>
      </w:pPr>
      <w:r>
        <w:t xml:space="preserve"> </w:t>
      </w:r>
      <w:r w:rsidRPr="009D69EF">
        <w:rPr>
          <w:sz w:val="24"/>
          <w:szCs w:val="24"/>
        </w:rPr>
        <w:t>U sobe ne smiju ulaziti učenici/studenti iz drugih soba, a ako je ulazak nužan, koristi se maska.</w:t>
      </w:r>
      <w:r>
        <w:t xml:space="preserve"> </w:t>
      </w:r>
      <w:r w:rsidRPr="009D69EF">
        <w:rPr>
          <w:sz w:val="24"/>
          <w:szCs w:val="24"/>
        </w:rPr>
        <w:t>Djelatnici ulaze u učeničke sobe samo kada je to nužno, uz izbjegavanje bliskog fizičkog kontakta s učenicima, a po mogućnosti u vrijeme kada učenici/studenti nisu u sobi (primjerice čišćenje soba provodi se kada učenici nisu u sobi). Svaki je djelatnik zadužen točno za određene sobe (za učenike/studente koji pripadaju tim sobama). Djelatnici i sve odrasle osobe međusobno komuniciraju preventivo na daljinu kada god je to moguće, a kod komunikacije koja nikako nije moguća na daljinu nose maske i drže socijalnu distancu 2 metra.</w:t>
      </w:r>
    </w:p>
    <w:p w:rsidR="009D69EF" w:rsidRDefault="009D69EF" w:rsidP="007D2E7B">
      <w:pPr>
        <w:rPr>
          <w:sz w:val="24"/>
          <w:szCs w:val="24"/>
        </w:rPr>
      </w:pPr>
    </w:p>
    <w:p w:rsidR="009D69EF" w:rsidRPr="00AE08B0" w:rsidRDefault="009D69EF" w:rsidP="007D2E7B">
      <w:pPr>
        <w:rPr>
          <w:b/>
          <w:sz w:val="24"/>
          <w:szCs w:val="24"/>
        </w:rPr>
      </w:pPr>
      <w:r w:rsidRPr="00AE08B0">
        <w:rPr>
          <w:b/>
          <w:sz w:val="24"/>
          <w:szCs w:val="24"/>
        </w:rPr>
        <w:t>3.Korištenje zajedničkih prostorija</w:t>
      </w:r>
    </w:p>
    <w:p w:rsidR="009D69EF" w:rsidRDefault="009D69EF" w:rsidP="007D2E7B">
      <w:pPr>
        <w:rPr>
          <w:sz w:val="24"/>
          <w:szCs w:val="24"/>
        </w:rPr>
      </w:pPr>
    </w:p>
    <w:p w:rsidR="009D69EF" w:rsidRDefault="009D69EF" w:rsidP="007D2E7B">
      <w:pPr>
        <w:rPr>
          <w:sz w:val="24"/>
          <w:szCs w:val="24"/>
        </w:rPr>
      </w:pPr>
      <w:r w:rsidRPr="009D69EF">
        <w:rPr>
          <w:sz w:val="24"/>
          <w:szCs w:val="24"/>
        </w:rPr>
        <w:t>Na obroke u blagovaonu učenici idu po utvrđenom raspored</w:t>
      </w:r>
      <w:r>
        <w:rPr>
          <w:sz w:val="24"/>
          <w:szCs w:val="24"/>
        </w:rPr>
        <w:t>u a i razmještaj stolova u blago</w:t>
      </w:r>
      <w:r w:rsidRPr="009D69EF">
        <w:rPr>
          <w:sz w:val="24"/>
          <w:szCs w:val="24"/>
        </w:rPr>
        <w:t xml:space="preserve">vaoni je sa razmakom </w:t>
      </w:r>
      <w:r>
        <w:rPr>
          <w:sz w:val="24"/>
          <w:szCs w:val="24"/>
        </w:rPr>
        <w:t>većim od</w:t>
      </w:r>
      <w:r w:rsidRPr="009D69EF">
        <w:rPr>
          <w:sz w:val="24"/>
          <w:szCs w:val="24"/>
        </w:rPr>
        <w:t xml:space="preserve"> 1,5 metar.</w:t>
      </w:r>
      <w:r w:rsidRPr="00465C98">
        <w:rPr>
          <w:sz w:val="24"/>
          <w:szCs w:val="24"/>
        </w:rPr>
        <w:t xml:space="preserve"> </w:t>
      </w:r>
    </w:p>
    <w:p w:rsidR="009D69EF" w:rsidRDefault="009D69EF" w:rsidP="007D2E7B">
      <w:pPr>
        <w:rPr>
          <w:sz w:val="24"/>
          <w:szCs w:val="24"/>
        </w:rPr>
      </w:pPr>
      <w:r w:rsidRPr="009D69EF">
        <w:rPr>
          <w:sz w:val="24"/>
          <w:szCs w:val="24"/>
        </w:rPr>
        <w:t>Zadržavanje u hodnicima i na stubištima skratiti koliko je moguće u cilju izbjegavanja grupiranja.</w:t>
      </w:r>
    </w:p>
    <w:p w:rsidR="009D69EF" w:rsidRDefault="009D69EF" w:rsidP="007D2E7B">
      <w:r w:rsidRPr="009D69EF">
        <w:rPr>
          <w:sz w:val="24"/>
          <w:szCs w:val="24"/>
        </w:rPr>
        <w:t>Za boravak u svim zatvorenim i otvorenim zajedničkim prostorima Doma pripremljeni su rasporedi korištenja pri čemu smo učenike grupirali prema sobama .</w:t>
      </w:r>
      <w:r w:rsidRPr="009D69EF">
        <w:t xml:space="preserve"> </w:t>
      </w:r>
    </w:p>
    <w:p w:rsidR="009D69EF" w:rsidRDefault="009D69EF" w:rsidP="007D2E7B">
      <w:pPr>
        <w:rPr>
          <w:sz w:val="24"/>
          <w:szCs w:val="24"/>
        </w:rPr>
      </w:pPr>
      <w:r w:rsidRPr="009D69EF">
        <w:rPr>
          <w:sz w:val="24"/>
          <w:szCs w:val="24"/>
        </w:rPr>
        <w:t>Aktivnosti na otvorenom se trebaju poticati.</w:t>
      </w:r>
    </w:p>
    <w:p w:rsidR="00F17E72" w:rsidRDefault="00F17E72" w:rsidP="007D2E7B">
      <w:pPr>
        <w:rPr>
          <w:sz w:val="24"/>
          <w:szCs w:val="24"/>
        </w:rPr>
      </w:pPr>
    </w:p>
    <w:p w:rsidR="00AE08B0" w:rsidRDefault="00AE08B0" w:rsidP="007D2E7B">
      <w:pPr>
        <w:rPr>
          <w:b/>
          <w:sz w:val="24"/>
          <w:szCs w:val="24"/>
        </w:rPr>
      </w:pPr>
      <w:r w:rsidRPr="00AE08B0">
        <w:rPr>
          <w:b/>
          <w:sz w:val="24"/>
          <w:szCs w:val="24"/>
        </w:rPr>
        <w:t>4. Maske</w:t>
      </w:r>
    </w:p>
    <w:p w:rsidR="00AE08B0" w:rsidRP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>Učenici ne nose maska u svojoj sobi. Maske se ne nose u sanitarnom čvoru kod pranja zuba, umivanja i tuširanja te u blagovaonici za vrijeme jela. U učionici učenici mogu biti izuzeti od obaveze nošenja maske ako je osiguran potreban razmak između učenik</w:t>
      </w:r>
      <w:r w:rsidR="00F17E72">
        <w:rPr>
          <w:sz w:val="24"/>
          <w:szCs w:val="24"/>
        </w:rPr>
        <w:t>a</w:t>
      </w:r>
      <w:r w:rsidRPr="00AE08B0">
        <w:rPr>
          <w:sz w:val="24"/>
          <w:szCs w:val="24"/>
        </w:rPr>
        <w:t xml:space="preserve"> grupiranih po sobama te se učenici potiču da ne govore (ne uče na glas) već rade u tišini. U zajedničkim prostorijama učenici i zaposlenici obavezno nose masku, uz ranije navedene izuzetke. Na otvorenom se ne nosi maska. Maska se koristi pravilno, tako da cijelo vrijeme pokriva nos i usta.</w:t>
      </w:r>
    </w:p>
    <w:p w:rsidR="00AE08B0" w:rsidRDefault="00AE08B0" w:rsidP="007D2E7B">
      <w:pPr>
        <w:rPr>
          <w:sz w:val="24"/>
          <w:szCs w:val="24"/>
        </w:rPr>
      </w:pPr>
    </w:p>
    <w:p w:rsidR="00AE08B0" w:rsidRDefault="00F17E72" w:rsidP="007D2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E08B0">
        <w:rPr>
          <w:b/>
          <w:sz w:val="24"/>
          <w:szCs w:val="24"/>
        </w:rPr>
        <w:t>.</w:t>
      </w:r>
      <w:r w:rsidR="00AE08B0" w:rsidRPr="00AE08B0">
        <w:rPr>
          <w:b/>
          <w:sz w:val="24"/>
          <w:szCs w:val="24"/>
        </w:rPr>
        <w:t>Praćenje tjelesna temperature:</w:t>
      </w:r>
    </w:p>
    <w:p w:rsidR="00AE08B0" w:rsidRDefault="00AE08B0" w:rsidP="007D2E7B">
      <w:pPr>
        <w:rPr>
          <w:sz w:val="24"/>
          <w:szCs w:val="24"/>
        </w:rPr>
      </w:pPr>
      <w:r>
        <w:t xml:space="preserve"> </w:t>
      </w:r>
      <w:r w:rsidRPr="00AE08B0">
        <w:rPr>
          <w:sz w:val="24"/>
          <w:szCs w:val="24"/>
        </w:rPr>
        <w:t>Prije dolaska na posao djelatnici trebaju izmjeriti tjelesnu temperaturu. Ako je moguće, svakodnevno kod dolaska i odlaska iz Doma djelatnicima treba izmjeriti tjelesnu temperaturu beskontaktnim toplomjerom. Evidencija o vrijednostima izmjerene tjelesne temperature i eventualnom postojanju respiratornih simptoma upisuje se u posebnu evidencijsku knjigu.</w:t>
      </w:r>
    </w:p>
    <w:p w:rsidR="00AE08B0" w:rsidRPr="00AE08B0" w:rsidRDefault="00AE08B0" w:rsidP="007D2E7B">
      <w:pPr>
        <w:rPr>
          <w:sz w:val="24"/>
          <w:szCs w:val="24"/>
        </w:rPr>
      </w:pPr>
    </w:p>
    <w:p w:rsidR="00AE08B0" w:rsidRDefault="00AE08B0" w:rsidP="007D2E7B">
      <w:pPr>
        <w:rPr>
          <w:sz w:val="24"/>
          <w:szCs w:val="24"/>
        </w:rPr>
      </w:pPr>
    </w:p>
    <w:p w:rsidR="00AE08B0" w:rsidRDefault="00F17E72" w:rsidP="007D2E7B">
      <w:pPr>
        <w:rPr>
          <w:b/>
          <w:sz w:val="24"/>
          <w:szCs w:val="24"/>
        </w:rPr>
      </w:pPr>
      <w:r w:rsidRPr="00F17E72">
        <w:rPr>
          <w:b/>
          <w:sz w:val="24"/>
          <w:szCs w:val="24"/>
        </w:rPr>
        <w:t>6</w:t>
      </w:r>
      <w:r w:rsidR="00AE08B0" w:rsidRPr="00F17E72">
        <w:rPr>
          <w:b/>
          <w:sz w:val="24"/>
          <w:szCs w:val="24"/>
        </w:rPr>
        <w:t>.</w:t>
      </w:r>
      <w:r w:rsidR="00AE08B0" w:rsidRPr="00AE08B0">
        <w:t xml:space="preserve"> </w:t>
      </w:r>
      <w:r w:rsidR="00AE08B0" w:rsidRPr="00AE08B0">
        <w:rPr>
          <w:b/>
          <w:sz w:val="24"/>
          <w:szCs w:val="24"/>
        </w:rPr>
        <w:t>Pojačana higijena prostora</w:t>
      </w:r>
    </w:p>
    <w:p w:rsidR="00AE08B0" w:rsidRDefault="00AE08B0" w:rsidP="007D2E7B">
      <w:pPr>
        <w:rPr>
          <w:sz w:val="24"/>
          <w:szCs w:val="24"/>
        </w:rPr>
      </w:pPr>
      <w:r>
        <w:t xml:space="preserve"> </w:t>
      </w:r>
      <w:r w:rsidRPr="00AE08B0">
        <w:rPr>
          <w:sz w:val="24"/>
          <w:szCs w:val="24"/>
        </w:rPr>
        <w:t>U Domu je osigurana dostupnost odgovarajućeg potrošnog materijala u dovoljnoj količini za sprječavanje infekcija: • sapun, tekuća voda i 70% alkoholna otopina za dezinfekciju ruku (ili drugi odgovarajući dezinficijens), • papirnati ručnici i maramice, • vreće za smeće, • tekućine za dezinfekciju površina. • maske za lice, • jednokratne rukavice, • toplomjer.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>Na ulazu u Dom postavljeni su  dozatori s dezinficijensom za dezinfekciju ruku i obuće.</w:t>
      </w:r>
    </w:p>
    <w:p w:rsidR="00AE08B0" w:rsidRDefault="00AE08B0" w:rsidP="007D2E7B">
      <w:pPr>
        <w:rPr>
          <w:sz w:val="24"/>
          <w:szCs w:val="24"/>
        </w:rPr>
      </w:pPr>
    </w:p>
    <w:p w:rsidR="00AE08B0" w:rsidRDefault="00F17E72" w:rsidP="007D2E7B">
      <w:r w:rsidRPr="00F17E72">
        <w:rPr>
          <w:b/>
          <w:sz w:val="24"/>
          <w:szCs w:val="24"/>
        </w:rPr>
        <w:t>7</w:t>
      </w:r>
      <w:r w:rsidR="00AE08B0" w:rsidRPr="00F17E72">
        <w:rPr>
          <w:b/>
          <w:sz w:val="24"/>
          <w:szCs w:val="24"/>
        </w:rPr>
        <w:t>.</w:t>
      </w:r>
      <w:r w:rsidR="00AE08B0">
        <w:rPr>
          <w:sz w:val="24"/>
          <w:szCs w:val="24"/>
        </w:rPr>
        <w:t xml:space="preserve"> </w:t>
      </w:r>
      <w:r w:rsidR="00AE08B0" w:rsidRPr="00AE08B0">
        <w:rPr>
          <w:b/>
          <w:sz w:val="24"/>
          <w:szCs w:val="24"/>
        </w:rPr>
        <w:t>Upute za pojačanu osobnu higijenu korisnika i djelatnika:</w:t>
      </w:r>
      <w:r w:rsidR="00AE08B0">
        <w:t xml:space="preserve"> 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 xml:space="preserve">• izbjegavati dodirivanje rukama usta, nosa, očiju i lica, 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>• redovito i pravilno (najmanje 20 sekundi) prati ruke tekućom vodom i sapunom ili dezinficirati (prednost se daje pranju ruku vodom i sapunom) prije ulaska u Dom i svoju sobu, prije i nakon pripreme hrane, prije jela, nakon korištenja toaleta, nakon dolaska izvana, nakon čišćenja nosa i uvijek kada ruke izgledaju prljavo. Za pranje ruku treba koristiti tekuću vodu i sapun.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 xml:space="preserve"> • kod pranja ruku pridržavajte se uputa za pravilno pranje ruku (ove upute je potrebno izvjesiti na vidljivo mjesto u svakom sanitarnom čvoru): https://www.hzjz.hr/wpcontent/uploads/2020/03/Pranje_ruku_.pdf. • 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 xml:space="preserve">nakon pranja ruku sapunom i vodom, za sušenje ruku neophodno je koristiti papirnate ručnike za jednokratnu upotrebu koje nakon korištenja treba baciti u koš za otpad s poklopcem, 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 xml:space="preserve">• kod kašljanja i kihanja prekrivaju se usta i nos unutrašnjom stanimo lakta ili papirnatom maramicom koju poslije treba baciti u koš za otpad s poklopcem te oprati ruke, 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>• pri kašljanju i kihanju treba okrenuti lice od drugih osoba,</w:t>
      </w:r>
    </w:p>
    <w:p w:rsidR="00AE08B0" w:rsidRDefault="00AE08B0" w:rsidP="007D2E7B">
      <w:pPr>
        <w:rPr>
          <w:sz w:val="24"/>
          <w:szCs w:val="24"/>
        </w:rPr>
      </w:pPr>
      <w:r w:rsidRPr="00AE08B0">
        <w:rPr>
          <w:sz w:val="24"/>
          <w:szCs w:val="24"/>
        </w:rPr>
        <w:t xml:space="preserve"> • izbjegavati dijeljenje obroka, čaša, šalica, posuđa, pribora za jelo, higijenskih potrepština i školskog pribora s drugim osobama.</w:t>
      </w:r>
    </w:p>
    <w:p w:rsidR="00AE08B0" w:rsidRPr="00AE08B0" w:rsidRDefault="00AE08B0" w:rsidP="007D2E7B">
      <w:pPr>
        <w:rPr>
          <w:sz w:val="24"/>
          <w:szCs w:val="24"/>
        </w:rPr>
      </w:pPr>
      <w:r w:rsidRPr="00AE08B0">
        <w:rPr>
          <w:b/>
          <w:sz w:val="24"/>
          <w:szCs w:val="24"/>
        </w:rPr>
        <w:t>Održavanje distance (fizičke udaljenosti):</w:t>
      </w:r>
      <w:r w:rsidRPr="00AE08B0">
        <w:rPr>
          <w:sz w:val="24"/>
          <w:szCs w:val="24"/>
        </w:rPr>
        <w:t xml:space="preserve"> Neophodno je poticati korisnike i djelatnike da održavaju međusobni razmak od 1,5 m a po mogućnosti 2 m kada god je moguće.</w:t>
      </w:r>
    </w:p>
    <w:sectPr w:rsidR="00AE08B0" w:rsidRPr="00AE08B0" w:rsidSect="002C0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802" w:rsidRDefault="00881802">
      <w:r>
        <w:separator/>
      </w:r>
    </w:p>
  </w:endnote>
  <w:endnote w:type="continuationSeparator" w:id="0">
    <w:p w:rsidR="00881802" w:rsidRDefault="0088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L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802" w:rsidRDefault="00881802">
      <w:r>
        <w:separator/>
      </w:r>
    </w:p>
  </w:footnote>
  <w:footnote w:type="continuationSeparator" w:id="0">
    <w:p w:rsidR="00881802" w:rsidRDefault="0088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7B" w:rsidRDefault="00616F30" w:rsidP="00370C7B">
    <w:pPr>
      <w:ind w:left="-709" w:right="-76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Pr="00370C7B" w:rsidRDefault="00881802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" stroked="f">
              <v:textbox>
                <w:txbxContent>
                  <w:p w:rsidR="00370C7B" w:rsidRPr="00370C7B" w:rsidRDefault="00881802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r>
                            <w:t>tel. 051 / 877 118</w:t>
                          </w:r>
                        </w:p>
                        <w:p w:rsidR="00370C7B" w:rsidRDefault="00370C7B" w:rsidP="00370C7B">
                          <w:r>
                            <w:t xml:space="preserve">      051 / 877 458</w:t>
                          </w:r>
                        </w:p>
                        <w:p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" stroked="f">
              <v:textbox>
                <w:txbxContent>
                  <w:p w:rsidR="00370C7B" w:rsidRDefault="00370C7B" w:rsidP="00370C7B">
                    <w:r>
                      <w:t>tel. 051 / 877 118</w:t>
                    </w:r>
                  </w:p>
                  <w:p w:rsidR="00370C7B" w:rsidRDefault="00370C7B" w:rsidP="00370C7B">
                    <w:r>
                      <w:t xml:space="preserve">      051 / 877 458</w:t>
                    </w:r>
                  </w:p>
                  <w:p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:rsidR="00370C7B" w:rsidRDefault="00370C7B" w:rsidP="00370C7B">
                          <w:r>
                            <w:rPr>
                              <w:sz w:val="24"/>
                            </w:rPr>
                            <w:t>51325 Moravice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" stroked="f">
              <v:textbox>
                <w:txbxContent>
                  <w:p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:rsidR="00370C7B" w:rsidRDefault="00370C7B" w:rsidP="00370C7B">
                    <w:r>
                      <w:rPr>
                        <w:sz w:val="24"/>
                      </w:rPr>
                      <w:t>51325 Moravice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24765" t="21590" r="22860" b="260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1E50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" strokeweight="3pt">
              <v:stroke linestyle="thinThin"/>
            </v:line>
          </w:pict>
        </mc:Fallback>
      </mc:AlternateConten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-111760</wp:posOffset>
              </wp:positionV>
              <wp:extent cx="4114800" cy="457200"/>
              <wp:effectExtent l="15240" t="12065" r="13335" b="698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6F30" w:rsidRDefault="00616F30" w:rsidP="00616F3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larendon L2" w:hAnsi="Clarendon L2"/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Željeznička tehnička škola  Moravice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9" type="#_x0000_t202" style="position:absolute;left:0;text-align:left;margin-left:103.2pt;margin-top:-8.8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" o:allowincell="f" filled="f" stroked="f">
              <o:lock v:ext="edit" shapetype="t"/>
              <v:textbox style="mso-fit-shape-to-text:t">
                <w:txbxContent>
                  <w:p w:rsidR="00616F30" w:rsidRDefault="00616F30" w:rsidP="00616F3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larendon L2" w:hAnsi="Clarendon L2"/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Željeznička tehnička škola  Moravice</w:t>
                    </w:r>
                  </w:p>
                </w:txbxContent>
              </v:textbox>
            </v:shape>
          </w:pict>
        </mc:Fallback>
      </mc:AlternateContent>
    </w:r>
    <w:r w:rsidR="00E2006D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7A" w:rsidRDefault="00EE0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D53"/>
    <w:multiLevelType w:val="hybridMultilevel"/>
    <w:tmpl w:val="3120EDEE"/>
    <w:lvl w:ilvl="0" w:tplc="41F25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1873"/>
    <w:multiLevelType w:val="hybridMultilevel"/>
    <w:tmpl w:val="3DB49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2768"/>
    <w:multiLevelType w:val="hybridMultilevel"/>
    <w:tmpl w:val="DE6A0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79"/>
    <w:rsid w:val="00046EC9"/>
    <w:rsid w:val="00062BDF"/>
    <w:rsid w:val="001D1D7F"/>
    <w:rsid w:val="002150B9"/>
    <w:rsid w:val="002472DB"/>
    <w:rsid w:val="002C0649"/>
    <w:rsid w:val="00370C7B"/>
    <w:rsid w:val="00390512"/>
    <w:rsid w:val="0043185F"/>
    <w:rsid w:val="00465C98"/>
    <w:rsid w:val="00484A22"/>
    <w:rsid w:val="004B6FA0"/>
    <w:rsid w:val="004E1921"/>
    <w:rsid w:val="00580B26"/>
    <w:rsid w:val="00593705"/>
    <w:rsid w:val="005B3879"/>
    <w:rsid w:val="00616F30"/>
    <w:rsid w:val="00632562"/>
    <w:rsid w:val="00734797"/>
    <w:rsid w:val="007A64E8"/>
    <w:rsid w:val="007C4B60"/>
    <w:rsid w:val="007D2E7B"/>
    <w:rsid w:val="007E2C57"/>
    <w:rsid w:val="008103BB"/>
    <w:rsid w:val="00855F24"/>
    <w:rsid w:val="00875BAC"/>
    <w:rsid w:val="00875D83"/>
    <w:rsid w:val="00877BEC"/>
    <w:rsid w:val="00881802"/>
    <w:rsid w:val="008D06DB"/>
    <w:rsid w:val="008E4D15"/>
    <w:rsid w:val="009061B7"/>
    <w:rsid w:val="009738D9"/>
    <w:rsid w:val="009B08BA"/>
    <w:rsid w:val="009D69EF"/>
    <w:rsid w:val="009F6D84"/>
    <w:rsid w:val="00A33C55"/>
    <w:rsid w:val="00A551FB"/>
    <w:rsid w:val="00AE08B0"/>
    <w:rsid w:val="00B37335"/>
    <w:rsid w:val="00B46AE8"/>
    <w:rsid w:val="00B60D62"/>
    <w:rsid w:val="00B75F0C"/>
    <w:rsid w:val="00BD40CD"/>
    <w:rsid w:val="00C10226"/>
    <w:rsid w:val="00C66E41"/>
    <w:rsid w:val="00CF4A5B"/>
    <w:rsid w:val="00DA6398"/>
    <w:rsid w:val="00DB6483"/>
    <w:rsid w:val="00DF70A2"/>
    <w:rsid w:val="00E2006D"/>
    <w:rsid w:val="00E37D89"/>
    <w:rsid w:val="00E70D52"/>
    <w:rsid w:val="00EC5B41"/>
    <w:rsid w:val="00EE0F7A"/>
    <w:rsid w:val="00F11F1F"/>
    <w:rsid w:val="00F17E72"/>
    <w:rsid w:val="00F423DC"/>
    <w:rsid w:val="00F43FEC"/>
    <w:rsid w:val="00FB004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3FE5-777D-48F0-8217-4B1DC61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7E2C57"/>
    <w:pPr>
      <w:ind w:left="720"/>
      <w:contextualSpacing/>
    </w:pPr>
  </w:style>
  <w:style w:type="table" w:styleId="Reetkatablice">
    <w:name w:val="Table Grid"/>
    <w:basedOn w:val="Obinatablica"/>
    <w:rsid w:val="008E4D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ownloads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4736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Borivoj Dokmanović</cp:lastModifiedBy>
  <cp:revision>2</cp:revision>
  <cp:lastPrinted>2019-03-21T16:36:00Z</cp:lastPrinted>
  <dcterms:created xsi:type="dcterms:W3CDTF">2020-09-04T09:48:00Z</dcterms:created>
  <dcterms:modified xsi:type="dcterms:W3CDTF">2020-09-04T09:48:00Z</dcterms:modified>
</cp:coreProperties>
</file>